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50AD">
      <w:pPr>
        <w:spacing w:after="312" w:afterLines="100" w:line="360" w:lineRule="auto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附件1               公开选聘岗位职责及任职条件</w:t>
      </w:r>
    </w:p>
    <w:tbl>
      <w:tblPr>
        <w:tblStyle w:val="4"/>
        <w:tblW w:w="163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862"/>
        <w:gridCol w:w="879"/>
        <w:gridCol w:w="710"/>
        <w:gridCol w:w="5640"/>
        <w:gridCol w:w="7723"/>
      </w:tblGrid>
      <w:tr w14:paraId="31159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tblHeader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D1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9FC0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用人</w:t>
            </w:r>
          </w:p>
          <w:p w14:paraId="44D4DD1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FFC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岗位</w:t>
            </w:r>
          </w:p>
          <w:p w14:paraId="7F8D9E8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7E0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5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DB2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7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71F6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基本任职条件</w:t>
            </w:r>
          </w:p>
        </w:tc>
      </w:tr>
      <w:tr w14:paraId="725A3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DAA0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3C3E5">
            <w:pPr>
              <w:jc w:val="center"/>
              <w:rPr>
                <w:rFonts w:hint="eastAsia"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电能监理公司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AD44E">
            <w:pPr>
              <w:jc w:val="center"/>
              <w:rPr>
                <w:rFonts w:hint="eastAsia"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人才开发管理</w:t>
            </w:r>
            <w:bookmarkStart w:id="0" w:name="_GoBack"/>
            <w:bookmarkEnd w:id="0"/>
            <w:r>
              <w:rPr>
                <w:rFonts w:hint="eastAsia" w:ascii="仿宋_GB2312" w:hAnsi="等线" w:eastAsia="仿宋_GB2312"/>
                <w:highlight w:val="none"/>
              </w:rPr>
              <w:t>岗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B38A9">
            <w:pPr>
              <w:jc w:val="center"/>
              <w:rPr>
                <w:rFonts w:hint="eastAsia"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1</w:t>
            </w:r>
          </w:p>
        </w:tc>
        <w:tc>
          <w:tcPr>
            <w:tcW w:w="5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B67BF">
            <w:pPr>
              <w:rPr>
                <w:rFonts w:hint="eastAsia"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1.负责对招聘计划和招聘渠道进行管理，组织开展监理工程师的社会招聘、外包招聘。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2.负责公司内部人员配置的体制机制建设和具体实施，包括内部选聘、借调、调动等岗位配置工作的实施。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3.负责公司内部人才流动的体制机制建设和人员调配、借用借调、轮岗的具体实施。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4.负责公司人员入离职、退休回聘、试用期、劳动合同/协议等的管理，处理相关劳动纠纷。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5.负责职称、人员资格的申请、审核、认定、任命、取证、继续教育及日常管理，负责组织员工晋升。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6.负责公司教育培训体系的建立及完善、人才培养工作的组织与实施，归口管理公司全口径培训活动以及培训资源的统筹与管理。</w:t>
            </w:r>
          </w:p>
        </w:tc>
        <w:tc>
          <w:tcPr>
            <w:tcW w:w="7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189FB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1.大学本科及以上学历，具有工商管理类、公共管理类、能源动力类、电气类等相关专业背景。</w:t>
            </w:r>
          </w:p>
          <w:p w14:paraId="76EA45A9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2.具有3年及以上人力资源、综合行政管理工作经历，熟悉人力资源管理相关法律法规，具备较强的法律意识和风险防范能力。</w:t>
            </w:r>
          </w:p>
          <w:p w14:paraId="269A3960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3.具有中级及以上职称（或相当于同等级职称的注册资格）。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4.熟悉人力资源管理软件和办公软件使用，具备较强的数据分析能力。</w:t>
            </w:r>
          </w:p>
          <w:p w14:paraId="3496595C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5.具有坚定的理想信念和良好的政治素质，具备团队合作精神，能够与团队成员密切合作，共同完成工作任务，中共党员优先考虑。</w:t>
            </w:r>
          </w:p>
          <w:p w14:paraId="35A3815E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6.具备较强抗压能力和学习能力，能够适应快节奏和高强度的工作环境。</w:t>
            </w:r>
          </w:p>
          <w:p w14:paraId="7CD98699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7.具备良好的职业道德和应变能力，勤勉尽责，作风形象好，能够保持积极向上的工作态度。</w:t>
            </w:r>
          </w:p>
          <w:p w14:paraId="0830A5A2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8.具有较好的文字功底、较强的沟通协调能力、管理能力和团队合作能力，拥有良好的职业道德与敬业精神，责任感强，工作认真，勤勉尽责。</w:t>
            </w:r>
          </w:p>
          <w:p w14:paraId="752E3AB4">
            <w:pPr>
              <w:rPr>
                <w:rFonts w:hint="eastAsia"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9.年龄不超过40周岁。</w:t>
            </w:r>
          </w:p>
        </w:tc>
      </w:tr>
      <w:tr w14:paraId="250AB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D000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DFDE5">
            <w:pPr>
              <w:jc w:val="center"/>
              <w:rPr>
                <w:rFonts w:ascii="仿宋_GB2312" w:hAnsi="等线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东北分公司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3651D">
            <w:pPr>
              <w:jc w:val="center"/>
              <w:rPr>
                <w:rFonts w:ascii="仿宋_GB2312" w:hAnsi="微软雅黑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招标采购业务岗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01D9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3</w:t>
            </w:r>
          </w:p>
        </w:tc>
        <w:tc>
          <w:tcPr>
            <w:tcW w:w="5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024CB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1.负责东北分公司区域内各二级单位招标采购委托业务。</w:t>
            </w:r>
          </w:p>
          <w:p w14:paraId="7D755AB4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2.负责组织、策划、实施招标工作，确保合法合规、公开公正。</w:t>
            </w:r>
          </w:p>
          <w:p w14:paraId="5491AF15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3.负责编制、审核招标文件，组织招标文件专项评审会议。发布招标公告与邀请。</w:t>
            </w:r>
          </w:p>
          <w:p w14:paraId="7E19C89E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4.负责组织开评标，协调评标委员会评审投标文件。</w:t>
            </w:r>
          </w:p>
          <w:p w14:paraId="7E678515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5.负责评标结果公示，受理投诉和举报。</w:t>
            </w:r>
          </w:p>
          <w:p w14:paraId="467D5066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6.负责招标文件及相关资料的归档管理。</w:t>
            </w:r>
          </w:p>
          <w:p w14:paraId="05E9704B">
            <w:pPr>
              <w:rPr>
                <w:rFonts w:ascii="仿宋_GB2312" w:hAnsi="微软雅黑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7.完成上级领导交办的其他工作。</w:t>
            </w:r>
          </w:p>
        </w:tc>
        <w:tc>
          <w:tcPr>
            <w:tcW w:w="7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556B3">
            <w:pPr>
              <w:rPr>
                <w:rFonts w:ascii="仿宋_GB2312" w:hAnsi="微软雅黑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1.大学本科及以上学历，能源动力类、电气类、土木类、管理科学与工程类、经济学类等相关专业。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2.具有良好的职业素养和职业道德，责任心强，身体健康，有较强的组织协调、沟通、执行和抗压能力。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3.具有3年及以上招标采购/物资管理/合同管理/工程管理/工程造价相关工作经验。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4.能够接受经常性短期出差。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5.年龄不超过40周岁。</w:t>
            </w:r>
          </w:p>
        </w:tc>
      </w:tr>
      <w:tr w14:paraId="66F7A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8A2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9AF9C">
            <w:pPr>
              <w:jc w:val="center"/>
              <w:rPr>
                <w:rFonts w:ascii="仿宋_GB2312" w:hAnsi="等线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东北分公司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9F28B">
            <w:pPr>
              <w:jc w:val="center"/>
              <w:rPr>
                <w:rFonts w:ascii="仿宋_GB2312" w:hAnsi="微软雅黑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总包配送业务岗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645D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3</w:t>
            </w:r>
          </w:p>
        </w:tc>
        <w:tc>
          <w:tcPr>
            <w:tcW w:w="5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97433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1.负责东北分公司区域内各二级单位总包配送业务。</w:t>
            </w:r>
          </w:p>
          <w:p w14:paraId="7FDFE162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2.协同中国电能所属企业电能易购公司、电能监理公司、电能认证公司等相关单位，完成总包配送业务全环节工作。</w:t>
            </w:r>
          </w:p>
          <w:p w14:paraId="6A8ABA15">
            <w:pPr>
              <w:rPr>
                <w:rFonts w:ascii="仿宋_GB2312" w:hAnsi="等线" w:eastAsia="仿宋_GB2312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3.负责总包配送业务现场侧的服务工作，包括在项目施工现场协调供货相关问题、办理到货验收相关手续、反馈供货进度信息等。</w:t>
            </w:r>
          </w:p>
          <w:p w14:paraId="3161FB12">
            <w:pPr>
              <w:rPr>
                <w:rFonts w:ascii="仿宋_GB2312" w:hAnsi="微软雅黑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4.完成上级领导交办的其他工作。</w:t>
            </w:r>
          </w:p>
        </w:tc>
        <w:tc>
          <w:tcPr>
            <w:tcW w:w="7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FB3D8">
            <w:pPr>
              <w:rPr>
                <w:rFonts w:ascii="仿宋_GB2312" w:hAnsi="微软雅黑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/>
                <w:highlight w:val="none"/>
              </w:rPr>
              <w:t>1.大学本科及以上学历，能源动力类、电气类、土木类、管理科学与工程类、经济学类等相关专业。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2.具有良好的职业素养和职业道德，责任心强，身体健康，有较强的组织协调、沟通、执行和抗压能力。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3.具有3年及以上招标采购/物资管理/合同管理/工程管理/工程造价相关工作经验。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4.能够接受阶段性的派驻施工现场出差工作。</w:t>
            </w:r>
            <w:r>
              <w:rPr>
                <w:rFonts w:hint="eastAsia" w:ascii="仿宋_GB2312" w:hAnsi="等线" w:eastAsia="仿宋_GB2312"/>
                <w:highlight w:val="none"/>
              </w:rPr>
              <w:br w:type="textWrapping"/>
            </w:r>
            <w:r>
              <w:rPr>
                <w:rFonts w:hint="eastAsia" w:ascii="仿宋_GB2312" w:hAnsi="等线" w:eastAsia="仿宋_GB2312"/>
                <w:highlight w:val="none"/>
              </w:rPr>
              <w:t>5.年龄不超过40周岁。</w:t>
            </w:r>
          </w:p>
        </w:tc>
      </w:tr>
    </w:tbl>
    <w:p w14:paraId="09138CA4">
      <w:pPr>
        <w:widowControl/>
        <w:spacing w:line="20" w:lineRule="exact"/>
        <w:jc w:val="left"/>
        <w:rPr>
          <w:highlight w:val="none"/>
        </w:rPr>
      </w:pPr>
    </w:p>
    <w:sectPr>
      <w:pgSz w:w="16838" w:h="11906" w:orient="landscape"/>
      <w:pgMar w:top="1871" w:right="1440" w:bottom="187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65"/>
    <w:rsid w:val="002E0965"/>
    <w:rsid w:val="003C010E"/>
    <w:rsid w:val="007E7E03"/>
    <w:rsid w:val="00830E86"/>
    <w:rsid w:val="00FD0A33"/>
    <w:rsid w:val="06BF3CE6"/>
    <w:rsid w:val="14493F10"/>
    <w:rsid w:val="29BA620F"/>
    <w:rsid w:val="2C645696"/>
    <w:rsid w:val="47B847E7"/>
    <w:rsid w:val="677A3288"/>
    <w:rsid w:val="6E1F6609"/>
    <w:rsid w:val="6F10647B"/>
    <w:rsid w:val="73C163E5"/>
    <w:rsid w:val="741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1328</Words>
  <Characters>1367</Characters>
  <Lines>63</Lines>
  <Paragraphs>17</Paragraphs>
  <TotalTime>2</TotalTime>
  <ScaleCrop>false</ScaleCrop>
  <LinksUpToDate>false</LinksUpToDate>
  <CharactersWithSpaces>1382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2025-07-21T02:52:00Z</dcterms:created>
  <dc:creator>李昀霏</dc:creator>
  <cp:lastModifiedBy>tiffany</cp:lastModifiedBy>
  <dcterms:modified xsi:type="dcterms:W3CDTF">2025-11-28T06:29:37Z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695A2E1BFE1146D2953834C2094D6E92</vt:lpwstr>
  </property>
  <property fmtid="{D5CDD505-2E9C-101B-9397-08002B2CF9AE}" pid="4" name="KSOTemplateDocerSaveRecord">
    <vt:lpwstr>eyJoZGlkIjoiMGFjZDYzOThkMGRhNzk0NDZiODdlNWY3Zjg2N2EzYWMiLCJ1c2VySWQiOiIyMzY5NTM2NTEifQ==</vt:lpwstr>
  </property>
</Properties>
</file>